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8A84" w14:textId="77777777" w:rsidR="0037359F" w:rsidRDefault="0037359F" w:rsidP="006B28C9">
      <w:bookmarkStart w:id="0" w:name="_Toc508029334"/>
    </w:p>
    <w:p w14:paraId="5F54B7A7" w14:textId="77777777" w:rsidR="00403A6B" w:rsidRPr="000723F3" w:rsidRDefault="00403A6B" w:rsidP="00403A6B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</w:pPr>
      <w:r w:rsidRPr="000723F3">
        <w:rPr>
          <w:rFonts w:ascii="Trebuchet MS" w:hAnsi="Trebuchet MS"/>
          <w:b/>
          <w:bCs/>
        </w:rPr>
        <w:t>PROJETS COLLECTIFS DE JEUNES S’IMPLIQUANT DANS LA SOLIDARITÉ INTERNATIONALE</w:t>
      </w:r>
    </w:p>
    <w:p w14:paraId="5016695E" w14:textId="77777777" w:rsidR="009C2B10" w:rsidRPr="009C2B10" w:rsidRDefault="009C2B10" w:rsidP="009C2B10"/>
    <w:tbl>
      <w:tblPr>
        <w:tblW w:w="1063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615"/>
        <w:gridCol w:w="3430"/>
      </w:tblGrid>
      <w:tr w:rsidR="00446DC3" w:rsidRPr="004813A2" w14:paraId="39D1E5B8" w14:textId="77777777" w:rsidTr="007B0A12">
        <w:trPr>
          <w:trHeight w:val="56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bookmarkEnd w:id="0"/>
          <w:p w14:paraId="06D523FA" w14:textId="5729EA59" w:rsidR="00446DC3" w:rsidRPr="004813A2" w:rsidRDefault="00446DC3" w:rsidP="00446DC3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</w:pPr>
            <w:r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t>ANNEXE 1</w:t>
            </w:r>
            <w:r w:rsidRPr="004813A2"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t xml:space="preserve"> - CLASSEMENT IDH 20</w:t>
            </w:r>
            <w:r w:rsidR="000723F3"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t>21</w:t>
            </w:r>
            <w:r w:rsidRPr="004813A2"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t xml:space="preserve"> PAR CATEGORIE (HORS PAYS EUROPEENS et IDH très élevé)</w:t>
            </w:r>
          </w:p>
        </w:tc>
      </w:tr>
      <w:tr w:rsidR="00446DC3" w:rsidRPr="004813A2" w14:paraId="3CE47484" w14:textId="77777777" w:rsidTr="007B0A12">
        <w:trPr>
          <w:trHeight w:val="51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4668AA7" w14:textId="77777777"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FAIBLE (taux intervention 30 %)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2CE1F519" w14:textId="77777777"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MOYEN (taux d'intervention 15 %)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73847E0B" w14:textId="77777777"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ELEVE (taux d'intervention 15 %)</w:t>
            </w:r>
          </w:p>
        </w:tc>
      </w:tr>
      <w:tr w:rsidR="00446DC3" w:rsidRPr="004813A2" w14:paraId="0C8F2BB4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56C3F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Afghanistan (168)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A9D18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Afrique du Sud (113)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D7CAE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Algérie (85)</w:t>
            </w:r>
          </w:p>
        </w:tc>
      </w:tr>
      <w:tr w:rsidR="00446DC3" w:rsidRPr="004813A2" w14:paraId="662595B8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8C459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Bénin (163)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55E02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Angola (147)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86458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Antigua-et-Barbuda (70)</w:t>
            </w:r>
          </w:p>
        </w:tc>
      </w:tr>
      <w:tr w:rsidR="00446DC3" w:rsidRPr="004813A2" w14:paraId="6B248841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ED999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Burkina Faso (183)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2A4FB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Bangladesh (136)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3FC2E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Arménie (83)</w:t>
            </w:r>
          </w:p>
        </w:tc>
      </w:tr>
      <w:tr w:rsidR="00446DC3" w:rsidRPr="004813A2" w14:paraId="27F1E830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38C273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Burundi (185)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CA324A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 xml:space="preserve">Bhoutan (134)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F826B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Azerbaïdjan (80)</w:t>
            </w:r>
          </w:p>
        </w:tc>
      </w:tr>
      <w:tr w:rsidR="00446DC3" w:rsidRPr="004813A2" w14:paraId="04C55BE4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654BA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Comores 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1380A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Bolivie (Etat plurinational de) (118)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3BA21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Belize (106)</w:t>
            </w:r>
          </w:p>
        </w:tc>
      </w:tr>
      <w:tr w:rsidR="00446DC3" w:rsidRPr="004813A2" w14:paraId="6658233A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62FB0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Congo, République démocratique (176)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44A35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Cambodge (146)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3B271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Botswana (101)</w:t>
            </w:r>
          </w:p>
        </w:tc>
      </w:tr>
      <w:tr w:rsidR="00446DC3" w:rsidRPr="004813A2" w14:paraId="007D53BD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4C61E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Corée (République Démocratique – données indisponibles)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54C21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Cameroun (151)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A6F121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Brésil (79)</w:t>
            </w:r>
          </w:p>
        </w:tc>
      </w:tr>
      <w:tr w:rsidR="00446DC3" w:rsidRPr="004813A2" w14:paraId="18E5B6E6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302177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Côte d'Ivoire (170)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4BAEC3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Cap-Vert (125)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7C556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Chine (86)</w:t>
            </w:r>
          </w:p>
        </w:tc>
      </w:tr>
      <w:tr w:rsidR="00446DC3" w:rsidRPr="004813A2" w14:paraId="59F77442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FA664E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Djibouti (172)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79D97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Congo (137)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98AB7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Colombie (90)</w:t>
            </w:r>
          </w:p>
        </w:tc>
      </w:tr>
      <w:tr w:rsidR="00446DC3" w:rsidRPr="004813A2" w14:paraId="4BD21207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33FB7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Erythrée (179)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41F45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Egypte (115)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489D9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Costa Rica (63)</w:t>
            </w:r>
          </w:p>
        </w:tc>
      </w:tr>
      <w:tr w:rsidR="00446DC3" w:rsidRPr="004813A2" w14:paraId="72523640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0A7986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Ethiopie (173)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E4E18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El Salvador (121)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0AB9A7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Cuba (73)</w:t>
            </w:r>
          </w:p>
        </w:tc>
      </w:tr>
      <w:tr w:rsidR="00446DC3" w:rsidRPr="004813A2" w14:paraId="233875F5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F81FB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Gambie (174)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E5DA6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Eswatini (Royaume d’) ex Swaziland (144)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F8148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Dominique (103)</w:t>
            </w:r>
          </w:p>
        </w:tc>
      </w:tr>
      <w:tr w:rsidR="00446DC3" w:rsidRPr="004813A2" w14:paraId="561E3860" w14:textId="77777777" w:rsidTr="007B0A12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11F59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 (175)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07ADE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Ghana (140)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A716B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Equateur (86)</w:t>
            </w:r>
          </w:p>
        </w:tc>
      </w:tr>
      <w:tr w:rsidR="00446DC3" w:rsidRPr="004813A2" w14:paraId="50D7A41D" w14:textId="77777777" w:rsidTr="007B0A12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659DE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Guinée-Bissau (177)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68923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Guatemala (127)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BF4C1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Fidji (92)</w:t>
            </w:r>
          </w:p>
        </w:tc>
      </w:tr>
      <w:tr w:rsidR="00446DC3" w:rsidRPr="004813A2" w14:paraId="5634CED4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BFD37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Haïti (168)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212BE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 équatoriale (141)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9E913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Gabon (110)</w:t>
            </w:r>
          </w:p>
        </w:tc>
      </w:tr>
      <w:tr w:rsidR="00446DC3" w:rsidRPr="004813A2" w14:paraId="57008BCE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EF868A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Iles Salomon (152)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0928B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Guyana (125)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6B9A0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Géorgie (70)</w:t>
            </w:r>
          </w:p>
        </w:tc>
      </w:tr>
      <w:tr w:rsidR="00446DC3" w:rsidRPr="004813A2" w14:paraId="76389997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003D7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Lesotho (159)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3420F8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Honduras (133)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5BD64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Grenade (75)</w:t>
            </w:r>
          </w:p>
        </w:tc>
      </w:tr>
      <w:tr w:rsidR="00446DC3" w:rsidRPr="004813A2" w14:paraId="22EFBEA5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69256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Liberia (181)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CD8BE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Inde (130)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7D1DD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Iran (République islamique d') (60)</w:t>
            </w:r>
          </w:p>
        </w:tc>
      </w:tr>
      <w:tr w:rsidR="00446DC3" w:rsidRPr="004813A2" w14:paraId="713F3ACA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717B9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Madagascar (161)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9EF373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Indonésie (116)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EE40F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Jamaïque (97)</w:t>
            </w:r>
          </w:p>
        </w:tc>
      </w:tr>
      <w:tr w:rsidR="00446DC3" w:rsidRPr="004813A2" w14:paraId="3E094ACD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BF494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Malawi (171)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6ADFD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Irak (120)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1B0E8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Jordanie (95)</w:t>
            </w:r>
          </w:p>
        </w:tc>
      </w:tr>
      <w:tr w:rsidR="00446DC3" w:rsidRPr="004813A2" w14:paraId="7AF7A265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877AA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Mali (182)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97A47B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Kenya (142)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1F186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Liban (80)</w:t>
            </w:r>
          </w:p>
        </w:tc>
      </w:tr>
      <w:tr w:rsidR="00446DC3" w:rsidRPr="004813A2" w14:paraId="7F25D26E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1DF661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Mauritanie (159)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819A1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Kirghizistan (122)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02313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Libye (108)</w:t>
            </w:r>
          </w:p>
        </w:tc>
      </w:tr>
      <w:tr w:rsidR="00446DC3" w:rsidRPr="004813A2" w14:paraId="779CD2E1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906B78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Mozambique (180)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1BC8426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Kiribati (134)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267D2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Maldives (101)</w:t>
            </w:r>
          </w:p>
        </w:tc>
      </w:tr>
      <w:tr w:rsidR="00446DC3" w:rsidRPr="004813A2" w14:paraId="224766F1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52F01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Niger (189)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D22B1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Maroc (123)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CB6DF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Marshall, îles (106)</w:t>
            </w:r>
          </w:p>
        </w:tc>
      </w:tr>
      <w:tr w:rsidR="00446DC3" w:rsidRPr="004813A2" w14:paraId="505AB1A1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844F1D6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Nigéria (157)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FE60C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Micronésie (Etats fédérés de) (131)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D2A6E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Maurice (65)</w:t>
            </w:r>
          </w:p>
        </w:tc>
      </w:tr>
      <w:tr w:rsidR="00446DC3" w:rsidRPr="004813A2" w14:paraId="26947DE2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5D5E1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Ouganda (162)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F00BE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Myanmar (148)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04509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Mexique (74)</w:t>
            </w:r>
          </w:p>
        </w:tc>
      </w:tr>
      <w:tr w:rsidR="00446DC3" w:rsidRPr="004813A2" w14:paraId="55374BEB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9AE167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Papouasie-Nouvelle-Guinée (153)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A0215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Namibie (129)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2B6E6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Moldova (République de) (112)</w:t>
            </w:r>
          </w:p>
        </w:tc>
      </w:tr>
      <w:tr w:rsidR="00446DC3" w:rsidRPr="004813A2" w14:paraId="0650AEF2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6862C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arabe syrienne (155)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A2D93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Népal (149)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73FA2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Mongolie (92)</w:t>
            </w:r>
          </w:p>
        </w:tc>
      </w:tr>
      <w:tr w:rsidR="00446DC3" w:rsidRPr="004813A2" w14:paraId="346EF0C4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54284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Centrafricaine (188)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9AAFC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Nicaragua (124)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56E3D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Ouzbékistan (105)</w:t>
            </w:r>
          </w:p>
        </w:tc>
      </w:tr>
      <w:tr w:rsidR="00446DC3" w:rsidRPr="004813A2" w14:paraId="00AFD3D8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17644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Rwanda (158)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F6DA4F1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Pakistan (150)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5DAC83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Palaos (60)</w:t>
            </w:r>
          </w:p>
        </w:tc>
      </w:tr>
      <w:tr w:rsidR="00446DC3" w:rsidRPr="004813A2" w14:paraId="2695A164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5EA60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Sénégal (164)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158E2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Palestine (Etat de) (119)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FC3BF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Panama (66)</w:t>
            </w:r>
          </w:p>
        </w:tc>
      </w:tr>
      <w:tr w:rsidR="00446DC3" w:rsidRPr="004813A2" w14:paraId="0C7EE59A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5D3C5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Sierra Leone (184)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DFB1B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Philippines (113)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4B26FF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Paraguay (110)</w:t>
            </w:r>
          </w:p>
        </w:tc>
      </w:tr>
      <w:tr w:rsidR="00446DC3" w:rsidRPr="004813A2" w14:paraId="32181F42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3AEA4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Somalie (données indisponibles – valeur APD)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39D15A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proofErr w:type="spellStart"/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</w:t>
            </w:r>
            <w:proofErr w:type="spellEnd"/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. Démocratique populaire lao (139) (Laos)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21286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Pérou (89)</w:t>
            </w:r>
          </w:p>
        </w:tc>
      </w:tr>
      <w:tr w:rsidR="00446DC3" w:rsidRPr="004813A2" w14:paraId="08437AB5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73FC0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Soudan (167)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982BE1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Sao Tomé et Principe (143)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6D804F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Dominicaine (94)</w:t>
            </w:r>
          </w:p>
        </w:tc>
      </w:tr>
      <w:tr w:rsidR="00446DC3" w:rsidRPr="004813A2" w14:paraId="57498278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C738B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Soudan du Sud (187)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8D7787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Tadjikistan (127)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35E2C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Sainte-Lucie (90)</w:t>
            </w:r>
          </w:p>
        </w:tc>
      </w:tr>
      <w:tr w:rsidR="00446DC3" w:rsidRPr="004813A2" w14:paraId="362F1041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A1F2CC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Tanzanie (République Unie de) (154)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06B44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Timor-Leste (132)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3FC32A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Saint-Kitts-Et-Nevis (72)</w:t>
            </w:r>
          </w:p>
        </w:tc>
      </w:tr>
      <w:tr w:rsidR="00446DC3" w:rsidRPr="004813A2" w14:paraId="22C07C5F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8F59F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Tchad (186)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7B361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Vanuatu (138)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D6F6A3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Saint-Vincent-et-les-Grenadines (99)</w:t>
            </w:r>
          </w:p>
        </w:tc>
      </w:tr>
      <w:tr w:rsidR="00446DC3" w:rsidRPr="004813A2" w14:paraId="6B9ADFC3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7001F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Togo 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08E03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Viet Nam (116)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88F46C6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Samoa (104)</w:t>
            </w:r>
          </w:p>
        </w:tc>
      </w:tr>
      <w:tr w:rsidR="00446DC3" w:rsidRPr="004813A2" w14:paraId="298F600D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8720C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Yémen (178)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00F2D1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Zambie (144)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70202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Seychelles (62)</w:t>
            </w:r>
          </w:p>
        </w:tc>
      </w:tr>
      <w:tr w:rsidR="00446DC3" w:rsidRPr="004813A2" w14:paraId="121EEE11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C64964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Zimbabwe (156)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9E7286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05807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Sri Lanka (76)</w:t>
            </w:r>
          </w:p>
        </w:tc>
      </w:tr>
      <w:tr w:rsidR="00446DC3" w:rsidRPr="004813A2" w14:paraId="2AA969F7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9FAD8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D2274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3ACBC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Suriname (100)</w:t>
            </w:r>
          </w:p>
        </w:tc>
      </w:tr>
      <w:tr w:rsidR="00446DC3" w:rsidRPr="004813A2" w14:paraId="6AFBA968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52F130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FB8AB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0564D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Thaïlande (83)</w:t>
            </w:r>
          </w:p>
        </w:tc>
      </w:tr>
      <w:tr w:rsidR="00446DC3" w:rsidRPr="004813A2" w14:paraId="519C251D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9EF84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A7EBF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13A48B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Tonga (98)</w:t>
            </w:r>
          </w:p>
        </w:tc>
      </w:tr>
      <w:tr w:rsidR="00446DC3" w:rsidRPr="004813A2" w14:paraId="0C51D6F3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48A15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362CF09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0AD884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Trinité-et-Tobago (69)</w:t>
            </w:r>
          </w:p>
        </w:tc>
      </w:tr>
      <w:tr w:rsidR="00446DC3" w:rsidRPr="004813A2" w14:paraId="44B011A2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AAFE2DF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9F6081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45E005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Tunisie (95)</w:t>
            </w:r>
          </w:p>
        </w:tc>
      </w:tr>
      <w:tr w:rsidR="00446DC3" w:rsidRPr="004813A2" w14:paraId="137EEEF0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1A14A52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ACF6CC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849CC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Turkménistan (108)</w:t>
            </w:r>
          </w:p>
        </w:tc>
      </w:tr>
      <w:tr w:rsidR="00446DC3" w:rsidRPr="004813A2" w14:paraId="36301697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A117AD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15FAF3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491178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Turquie (64)</w:t>
            </w:r>
          </w:p>
        </w:tc>
      </w:tr>
      <w:tr w:rsidR="00446DC3" w:rsidRPr="004813A2" w14:paraId="12E90253" w14:textId="77777777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DF6B34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20AD9E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B14677" w14:textId="77777777"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Venezuela (</w:t>
            </w:r>
            <w:proofErr w:type="spellStart"/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Rép</w:t>
            </w:r>
            <w:proofErr w:type="spellEnd"/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. Bolivarienne du) (78)</w:t>
            </w:r>
          </w:p>
        </w:tc>
      </w:tr>
      <w:tr w:rsidR="00446DC3" w:rsidRPr="004813A2" w14:paraId="784AF1A9" w14:textId="77777777" w:rsidTr="007B0A12">
        <w:trPr>
          <w:trHeight w:val="600"/>
        </w:trPr>
        <w:tc>
          <w:tcPr>
            <w:tcW w:w="10630" w:type="dxa"/>
            <w:gridSpan w:val="3"/>
            <w:shd w:val="clear" w:color="auto" w:fill="FFFFFF"/>
          </w:tcPr>
          <w:p w14:paraId="100ADB62" w14:textId="77777777"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L’indice de Développement Humain est un indice statistique composite pour évaluer le niveau de développement humain des pays du monde. L’IDH se fonde sur trois critères majeurs : l’espérance de vie, le niveau d’éducation et le niveau de vie.</w:t>
            </w:r>
          </w:p>
          <w:p w14:paraId="07DB0491" w14:textId="504D1D8A" w:rsidR="00446DC3" w:rsidRPr="004813A2" w:rsidRDefault="00446DC3" w:rsidP="000723F3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Source : PNUD</w:t>
            </w:r>
            <w:r w:rsidR="000723F3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 xml:space="preserve"> </w:t>
            </w: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Les pays « PECO » (Pays d’Europe Centrale et Orientale) ne figurent pas dans cette liste.</w:t>
            </w:r>
          </w:p>
        </w:tc>
      </w:tr>
    </w:tbl>
    <w:p w14:paraId="5288CAD6" w14:textId="77777777" w:rsidR="00446DC3" w:rsidRPr="009C2B10" w:rsidRDefault="00446DC3" w:rsidP="00403A6B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63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630"/>
      </w:tblGrid>
      <w:tr w:rsidR="00A216E9" w:rsidRPr="009C2B10" w14:paraId="2712B0F7" w14:textId="77777777" w:rsidTr="00791FC3">
        <w:trPr>
          <w:trHeight w:val="600"/>
        </w:trPr>
        <w:tc>
          <w:tcPr>
            <w:tcW w:w="10630" w:type="dxa"/>
            <w:shd w:val="clear" w:color="auto" w:fill="FFFFFF"/>
          </w:tcPr>
          <w:p w14:paraId="64DA5599" w14:textId="6E38F663" w:rsidR="00A216E9" w:rsidRPr="00E604FF" w:rsidRDefault="00E604FF" w:rsidP="00A216E9">
            <w:pPr>
              <w:pStyle w:val="western"/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E604F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ANNEXE 2 - </w:t>
            </w:r>
            <w:r w:rsidR="00A216E9" w:rsidRPr="00E604F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GRILLE TARIFAIRE </w:t>
            </w:r>
            <w:r w:rsidR="00E51BDE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DU</w:t>
            </w:r>
            <w:r w:rsidR="00A216E9" w:rsidRPr="00E604F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COUT MOYEN DU BILLET D’AVION PAR PAYS DE DESTINATION</w:t>
            </w:r>
            <w:r w:rsidR="00446DC3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au 1</w:t>
            </w:r>
            <w:r w:rsidR="00446DC3" w:rsidRPr="00446DC3">
              <w:rPr>
                <w:rFonts w:ascii="Arial" w:hAnsi="Arial" w:cs="Arial"/>
                <w:b/>
                <w:bCs/>
                <w:smallCaps/>
                <w:sz w:val="28"/>
                <w:szCs w:val="28"/>
                <w:vertAlign w:val="superscript"/>
              </w:rPr>
              <w:t>er</w:t>
            </w:r>
            <w:r w:rsidR="00446DC3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janvier 202</w:t>
            </w:r>
            <w:r w:rsidR="000723F3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4</w:t>
            </w:r>
          </w:p>
        </w:tc>
      </w:tr>
      <w:tr w:rsidR="00791FC3" w:rsidRPr="00791FC3" w14:paraId="29C1AD35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600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A2B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Pays dont le coût moyen du billet d'avion est  ≤ 800 € </w:t>
            </w:r>
          </w:p>
        </w:tc>
      </w:tr>
      <w:tr w:rsidR="00791FC3" w:rsidRPr="00791FC3" w14:paraId="39CC254D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380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Inde </w:t>
            </w:r>
          </w:p>
        </w:tc>
      </w:tr>
      <w:tr w:rsidR="00791FC3" w:rsidRPr="00791FC3" w14:paraId="422685D5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F9B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Maroc </w:t>
            </w:r>
          </w:p>
        </w:tc>
      </w:tr>
      <w:tr w:rsidR="00791FC3" w:rsidRPr="00791FC3" w14:paraId="3690C30C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716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Sénégal </w:t>
            </w:r>
          </w:p>
        </w:tc>
      </w:tr>
      <w:tr w:rsidR="00791FC3" w:rsidRPr="00791FC3" w14:paraId="4D04A93B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6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4D8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Pays dont le coût moyen du billet d'avion est  &gt; 800 € </w:t>
            </w:r>
          </w:p>
        </w:tc>
      </w:tr>
      <w:tr w:rsidR="00791FC3" w:rsidRPr="00791FC3" w14:paraId="2A19B3B3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274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Bénin </w:t>
            </w:r>
          </w:p>
        </w:tc>
      </w:tr>
      <w:tr w:rsidR="00791FC3" w:rsidRPr="00791FC3" w14:paraId="6D6360A0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9F69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Brésil </w:t>
            </w:r>
          </w:p>
        </w:tc>
      </w:tr>
      <w:tr w:rsidR="00791FC3" w:rsidRPr="00791FC3" w14:paraId="5199A795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008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Cambodge</w:t>
            </w:r>
          </w:p>
        </w:tc>
      </w:tr>
      <w:tr w:rsidR="00791FC3" w:rsidRPr="00791FC3" w14:paraId="48D32812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CD35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Cameroun </w:t>
            </w:r>
          </w:p>
        </w:tc>
      </w:tr>
      <w:tr w:rsidR="00791FC3" w:rsidRPr="00791FC3" w14:paraId="2804089D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EC2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Haïti</w:t>
            </w:r>
          </w:p>
        </w:tc>
      </w:tr>
      <w:tr w:rsidR="00791FC3" w:rsidRPr="00791FC3" w14:paraId="3539EA4A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43C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Ile Maurice </w:t>
            </w:r>
          </w:p>
        </w:tc>
      </w:tr>
      <w:tr w:rsidR="00791FC3" w:rsidRPr="00791FC3" w14:paraId="1FEF74D3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038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Indonésie </w:t>
            </w:r>
          </w:p>
        </w:tc>
      </w:tr>
      <w:tr w:rsidR="00791FC3" w:rsidRPr="00791FC3" w14:paraId="78FD1F21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A22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Madagascar </w:t>
            </w:r>
          </w:p>
        </w:tc>
      </w:tr>
      <w:tr w:rsidR="00791FC3" w:rsidRPr="00791FC3" w14:paraId="386C5593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629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Népal </w:t>
            </w:r>
          </w:p>
        </w:tc>
      </w:tr>
      <w:tr w:rsidR="00791FC3" w:rsidRPr="00791FC3" w14:paraId="583C6795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CAB6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Nicaragua </w:t>
            </w:r>
          </w:p>
        </w:tc>
      </w:tr>
      <w:tr w:rsidR="00791FC3" w:rsidRPr="00791FC3" w14:paraId="6741DDB9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333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Pérou</w:t>
            </w:r>
          </w:p>
        </w:tc>
      </w:tr>
      <w:tr w:rsidR="000723F3" w:rsidRPr="00791FC3" w14:paraId="6BBC3B27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00FA" w14:textId="4DB0F7AF" w:rsidR="000723F3" w:rsidRPr="00791FC3" w:rsidRDefault="000723F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Côte d’Ivoire</w:t>
            </w:r>
          </w:p>
        </w:tc>
      </w:tr>
      <w:tr w:rsidR="00791FC3" w:rsidRPr="00791FC3" w14:paraId="15FBD8D5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602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Philippines</w:t>
            </w:r>
          </w:p>
        </w:tc>
      </w:tr>
      <w:tr w:rsidR="00791FC3" w:rsidRPr="00791FC3" w14:paraId="771392CD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1C0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Rwanda </w:t>
            </w:r>
          </w:p>
        </w:tc>
      </w:tr>
      <w:tr w:rsidR="00791FC3" w:rsidRPr="00791FC3" w14:paraId="53331E9E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CA5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Togo</w:t>
            </w:r>
          </w:p>
        </w:tc>
      </w:tr>
      <w:tr w:rsidR="00791FC3" w:rsidRPr="00791FC3" w14:paraId="54407F41" w14:textId="77777777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3B8" w14:textId="77777777"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Vietnam </w:t>
            </w:r>
          </w:p>
        </w:tc>
      </w:tr>
    </w:tbl>
    <w:p w14:paraId="495ED2BB" w14:textId="77777777" w:rsidR="00446DC3" w:rsidRDefault="00446DC3" w:rsidP="00446DC3">
      <w:pPr>
        <w:spacing w:line="240" w:lineRule="auto"/>
        <w:ind w:left="-426"/>
        <w:rPr>
          <w:rFonts w:ascii="Trebuchet MS" w:hAnsi="Trebuchet MS"/>
          <w:bCs/>
          <w:i/>
          <w:sz w:val="24"/>
          <w:szCs w:val="24"/>
        </w:rPr>
      </w:pPr>
    </w:p>
    <w:p w14:paraId="55C71BE9" w14:textId="536ACC87" w:rsidR="005B0710" w:rsidRPr="00446DC3" w:rsidRDefault="00446DC3" w:rsidP="00446DC3">
      <w:pPr>
        <w:spacing w:line="240" w:lineRule="auto"/>
        <w:ind w:left="-426"/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fr-FR"/>
        </w:rPr>
      </w:pPr>
      <w:r w:rsidRPr="00446DC3">
        <w:rPr>
          <w:rFonts w:ascii="Trebuchet MS" w:hAnsi="Trebuchet MS"/>
          <w:bCs/>
          <w:i/>
          <w:sz w:val="24"/>
          <w:szCs w:val="24"/>
        </w:rPr>
        <w:t xml:space="preserve">Pour les autres destinations, interroger le service des </w:t>
      </w:r>
      <w:proofErr w:type="spellStart"/>
      <w:r w:rsidRPr="00446DC3">
        <w:rPr>
          <w:rFonts w:ascii="Trebuchet MS" w:hAnsi="Trebuchet MS"/>
          <w:bCs/>
          <w:i/>
          <w:sz w:val="24"/>
          <w:szCs w:val="24"/>
        </w:rPr>
        <w:t>cooperations</w:t>
      </w:r>
      <w:proofErr w:type="spellEnd"/>
      <w:r w:rsidRPr="00446DC3">
        <w:rPr>
          <w:rFonts w:ascii="Trebuchet MS" w:hAnsi="Trebuchet MS"/>
          <w:bCs/>
          <w:i/>
          <w:sz w:val="24"/>
          <w:szCs w:val="24"/>
        </w:rPr>
        <w:t xml:space="preserve"> </w:t>
      </w:r>
      <w:r w:rsidR="000723F3">
        <w:rPr>
          <w:rFonts w:ascii="Trebuchet MS" w:hAnsi="Trebuchet MS"/>
          <w:bCs/>
          <w:i/>
          <w:sz w:val="24"/>
          <w:szCs w:val="24"/>
        </w:rPr>
        <w:t>européennes et internationales</w:t>
      </w:r>
      <w:r w:rsidR="005B0710" w:rsidRPr="00446DC3">
        <w:rPr>
          <w:rFonts w:ascii="Trebuchet MS" w:hAnsi="Trebuchet MS"/>
          <w:bCs/>
          <w:i/>
          <w:sz w:val="24"/>
          <w:szCs w:val="24"/>
        </w:rPr>
        <w:br w:type="page"/>
      </w:r>
    </w:p>
    <w:p w14:paraId="52869A87" w14:textId="77777777" w:rsidR="0005385A" w:rsidRPr="00E604FF" w:rsidRDefault="0005385A" w:rsidP="0005385A">
      <w:pPr>
        <w:pStyle w:val="western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E604FF">
        <w:rPr>
          <w:rFonts w:ascii="Arial" w:hAnsi="Arial" w:cs="Arial"/>
          <w:b/>
          <w:bCs/>
          <w:smallCaps/>
          <w:sz w:val="28"/>
          <w:szCs w:val="28"/>
        </w:rPr>
        <w:lastRenderedPageBreak/>
        <w:t>A</w:t>
      </w:r>
      <w:r w:rsidR="00E604FF" w:rsidRPr="00E604FF">
        <w:rPr>
          <w:rFonts w:ascii="Arial" w:hAnsi="Arial" w:cs="Arial"/>
          <w:b/>
          <w:bCs/>
          <w:smallCaps/>
          <w:sz w:val="28"/>
          <w:szCs w:val="28"/>
        </w:rPr>
        <w:t>NNEXE 3</w:t>
      </w:r>
      <w:r w:rsidRPr="00E604FF">
        <w:rPr>
          <w:rFonts w:ascii="Arial" w:hAnsi="Arial" w:cs="Arial"/>
          <w:b/>
          <w:bCs/>
          <w:smallCaps/>
          <w:sz w:val="28"/>
          <w:szCs w:val="28"/>
        </w:rPr>
        <w:t xml:space="preserve"> – TRAME POUR UN COMPTE-RENDU DE REALISATION DU PROJET</w:t>
      </w:r>
    </w:p>
    <w:p w14:paraId="10E30191" w14:textId="77777777" w:rsidR="0005385A" w:rsidRDefault="0005385A" w:rsidP="0005385A">
      <w:pPr>
        <w:pStyle w:val="western"/>
        <w:spacing w:after="0"/>
        <w:ind w:firstLine="709"/>
      </w:pPr>
    </w:p>
    <w:p w14:paraId="6FBFC6F4" w14:textId="77777777" w:rsidR="0005385A" w:rsidRDefault="0005385A" w:rsidP="0005385A">
      <w:pPr>
        <w:pStyle w:val="western"/>
        <w:numPr>
          <w:ilvl w:val="0"/>
          <w:numId w:val="10"/>
        </w:numPr>
        <w:spacing w:after="0"/>
      </w:pPr>
      <w:r>
        <w:t xml:space="preserve">– </w:t>
      </w:r>
      <w:r>
        <w:rPr>
          <w:rFonts w:ascii="Trebuchet MS" w:hAnsi="Trebuchet MS"/>
          <w:b/>
          <w:bCs/>
          <w:sz w:val="22"/>
          <w:szCs w:val="22"/>
          <w:u w:val="single"/>
        </w:rPr>
        <w:t>COMPTE-RENDU DE REALISATION DU PROJET</w:t>
      </w:r>
    </w:p>
    <w:p w14:paraId="2B407015" w14:textId="77777777" w:rsidR="0005385A" w:rsidRDefault="0005385A" w:rsidP="0005385A">
      <w:pPr>
        <w:pStyle w:val="western"/>
        <w:spacing w:after="0" w:line="480" w:lineRule="auto"/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Le compte-rendu détaillé doit reprendre les objectifs du projet, les résultats attendus, l’impact escompté et indiquer si ceux-ci ont été atteints.</w:t>
      </w:r>
    </w:p>
    <w:p w14:paraId="6218AFC4" w14:textId="77777777" w:rsidR="0005385A" w:rsidRDefault="0005385A" w:rsidP="0005385A">
      <w:pPr>
        <w:pStyle w:val="western"/>
        <w:spacing w:after="0" w:line="480" w:lineRule="auto"/>
      </w:pPr>
      <w:r>
        <w:rPr>
          <w:rFonts w:ascii="Trebuchet MS" w:hAnsi="Trebuchet MS"/>
          <w:sz w:val="20"/>
          <w:szCs w:val="20"/>
        </w:rPr>
        <w:t>En cas d’écart, il doit en préciser les raisons.</w:t>
      </w:r>
    </w:p>
    <w:p w14:paraId="681BDFBF" w14:textId="77777777" w:rsidR="0005385A" w:rsidRDefault="0005385A" w:rsidP="0005385A">
      <w:pPr>
        <w:pStyle w:val="western"/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 doit également indiquer si la réalisation du projet s’est déroulée comme prévu </w:t>
      </w:r>
    </w:p>
    <w:p w14:paraId="106391A9" w14:textId="77777777" w:rsidR="006175E8" w:rsidRDefault="006175E8" w:rsidP="006175E8">
      <w:pPr>
        <w:pStyle w:val="western"/>
        <w:spacing w:after="0"/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Il comprendra un bilan personnel pour chaque jeune impliqué (attentes, ressentis, enrichissement…).</w:t>
      </w:r>
    </w:p>
    <w:p w14:paraId="56D7A9C1" w14:textId="77777777" w:rsidR="0005385A" w:rsidRDefault="0005385A" w:rsidP="0005385A">
      <w:pPr>
        <w:pStyle w:val="western"/>
        <w:spacing w:after="0" w:line="480" w:lineRule="auto"/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Il sera accompagné de tous documents (photos…) permettant de visualiser les réalisations</w:t>
      </w:r>
    </w:p>
    <w:p w14:paraId="2A983525" w14:textId="77777777" w:rsidR="0005385A" w:rsidRDefault="0005385A" w:rsidP="0005385A">
      <w:pPr>
        <w:pStyle w:val="western"/>
        <w:spacing w:after="0"/>
      </w:pPr>
      <w:r>
        <w:rPr>
          <w:rFonts w:ascii="Trebuchet MS" w:hAnsi="Trebuchet MS"/>
          <w:sz w:val="20"/>
          <w:szCs w:val="20"/>
        </w:rPr>
        <w:t>Il pourra s’inspirer des documents réalisés à l’occasion de l’appui proposé pour la préparation et la restitution du projet.</w:t>
      </w:r>
    </w:p>
    <w:p w14:paraId="2C3B92BA" w14:textId="77777777" w:rsidR="0005385A" w:rsidRDefault="0005385A" w:rsidP="0005385A">
      <w:pPr>
        <w:pStyle w:val="western"/>
        <w:spacing w:after="0"/>
      </w:pPr>
      <w:r>
        <w:rPr>
          <w:rFonts w:ascii="Trebuchet MS" w:hAnsi="Trebuchet MS"/>
          <w:b/>
          <w:bCs/>
          <w:sz w:val="22"/>
          <w:szCs w:val="22"/>
        </w:rPr>
        <w:t>Le compte-rendu doit être signé du Président ou du responsable de la structure.</w:t>
      </w:r>
    </w:p>
    <w:p w14:paraId="0478AB96" w14:textId="77777777" w:rsidR="006175E8" w:rsidRPr="006175E8" w:rsidRDefault="006175E8" w:rsidP="006175E8">
      <w:pPr>
        <w:pStyle w:val="western"/>
        <w:spacing w:after="0" w:line="480" w:lineRule="auto"/>
        <w:rPr>
          <w:rFonts w:ascii="Trebuchet MS" w:hAnsi="Trebuchet MS"/>
          <w:sz w:val="20"/>
          <w:szCs w:val="20"/>
        </w:rPr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</w:t>
      </w:r>
      <w:r w:rsidRPr="006175E8">
        <w:rPr>
          <w:rFonts w:ascii="Trebuchet MS" w:hAnsi="Trebuchet MS"/>
          <w:sz w:val="20"/>
          <w:szCs w:val="20"/>
        </w:rPr>
        <w:t>En cas de restitution orale publique, il convient de transmettre une invitation à la Région Bretagne</w:t>
      </w:r>
    </w:p>
    <w:p w14:paraId="245B4DF2" w14:textId="77777777" w:rsidR="0005385A" w:rsidRDefault="0005385A" w:rsidP="0005385A">
      <w:pPr>
        <w:pStyle w:val="western"/>
        <w:numPr>
          <w:ilvl w:val="0"/>
          <w:numId w:val="11"/>
        </w:numPr>
        <w:spacing w:after="0"/>
      </w:pPr>
      <w:r>
        <w:rPr>
          <w:rFonts w:ascii="Trebuchet MS" w:hAnsi="Trebuchet MS"/>
          <w:b/>
          <w:bCs/>
          <w:sz w:val="22"/>
          <w:szCs w:val="22"/>
          <w:u w:val="single"/>
        </w:rPr>
        <w:t>AUTRES DOCUMENTS</w:t>
      </w:r>
    </w:p>
    <w:p w14:paraId="5DC9F615" w14:textId="77777777" w:rsidR="0005385A" w:rsidRDefault="0005385A" w:rsidP="0005385A">
      <w:pPr>
        <w:pStyle w:val="western"/>
        <w:spacing w:after="0"/>
        <w:ind w:left="363"/>
      </w:pPr>
    </w:p>
    <w:p w14:paraId="27F2742C" w14:textId="77777777" w:rsidR="0005385A" w:rsidRDefault="0005385A" w:rsidP="0005385A">
      <w:pPr>
        <w:pStyle w:val="western"/>
        <w:spacing w:after="0" w:line="480" w:lineRule="auto"/>
      </w:pPr>
      <w:r>
        <w:rPr>
          <w:rFonts w:ascii="Trebuchet MS" w:hAnsi="Trebuchet MS"/>
          <w:sz w:val="20"/>
          <w:szCs w:val="20"/>
        </w:rPr>
        <w:t>* Le compte-rendu sera accompagné :</w:t>
      </w:r>
    </w:p>
    <w:p w14:paraId="1B5F8F15" w14:textId="77777777" w:rsidR="0005385A" w:rsidRPr="006175E8" w:rsidRDefault="006175E8" w:rsidP="006175E8">
      <w:pPr>
        <w:pStyle w:val="western"/>
        <w:numPr>
          <w:ilvl w:val="0"/>
          <w:numId w:val="12"/>
        </w:numPr>
        <w:spacing w:after="0" w:line="480" w:lineRule="auto"/>
      </w:pPr>
      <w:r>
        <w:rPr>
          <w:rFonts w:ascii="Trebuchet MS" w:hAnsi="Trebuchet MS"/>
          <w:sz w:val="20"/>
          <w:szCs w:val="20"/>
        </w:rPr>
        <w:t>-d</w:t>
      </w:r>
      <w:r w:rsidR="0005385A">
        <w:rPr>
          <w:rFonts w:ascii="Trebuchet MS" w:hAnsi="Trebuchet MS"/>
          <w:sz w:val="20"/>
          <w:szCs w:val="20"/>
        </w:rPr>
        <w:t>e la liste des participants au séjour,</w:t>
      </w:r>
    </w:p>
    <w:p w14:paraId="3C00DCF7" w14:textId="77777777" w:rsidR="006175E8" w:rsidRDefault="006175E8" w:rsidP="006175E8">
      <w:pPr>
        <w:pStyle w:val="western"/>
        <w:numPr>
          <w:ilvl w:val="0"/>
          <w:numId w:val="12"/>
        </w:numPr>
        <w:spacing w:after="0" w:line="480" w:lineRule="auto"/>
      </w:pPr>
      <w:r>
        <w:rPr>
          <w:rFonts w:ascii="Trebuchet MS" w:hAnsi="Trebuchet MS"/>
          <w:sz w:val="20"/>
          <w:szCs w:val="20"/>
        </w:rPr>
        <w:t>d’une copie des factures des billets d’avion</w:t>
      </w:r>
    </w:p>
    <w:p w14:paraId="0829BC63" w14:textId="77777777" w:rsidR="0005385A" w:rsidRPr="006175E8" w:rsidRDefault="0005385A" w:rsidP="0005385A">
      <w:pPr>
        <w:pStyle w:val="western"/>
        <w:numPr>
          <w:ilvl w:val="0"/>
          <w:numId w:val="12"/>
        </w:numPr>
        <w:spacing w:after="0" w:line="480" w:lineRule="auto"/>
      </w:pPr>
      <w:r>
        <w:rPr>
          <w:rFonts w:ascii="Trebuchet MS" w:hAnsi="Trebuchet MS"/>
          <w:sz w:val="20"/>
          <w:szCs w:val="20"/>
        </w:rPr>
        <w:t>d’une copie des factures acquittées correspondant au projet</w:t>
      </w:r>
      <w:r w:rsidR="006175E8">
        <w:rPr>
          <w:rFonts w:ascii="Trebuchet MS" w:hAnsi="Trebuchet MS"/>
          <w:sz w:val="20"/>
          <w:szCs w:val="20"/>
        </w:rPr>
        <w:t xml:space="preserve"> en cas d’aide complémentaire de la Région sur </w:t>
      </w:r>
      <w:r w:rsidR="006175E8" w:rsidRPr="006175E8">
        <w:rPr>
          <w:rFonts w:ascii="Trebuchet MS" w:hAnsi="Trebuchet MS"/>
          <w:sz w:val="20"/>
          <w:szCs w:val="20"/>
        </w:rPr>
        <w:t>le</w:t>
      </w:r>
      <w:r w:rsidRPr="006175E8">
        <w:rPr>
          <w:rFonts w:ascii="Trebuchet MS" w:hAnsi="Trebuchet MS"/>
          <w:sz w:val="20"/>
          <w:szCs w:val="20"/>
        </w:rPr>
        <w:t xml:space="preserve"> volet investissement</w:t>
      </w:r>
    </w:p>
    <w:p w14:paraId="442CCE79" w14:textId="77777777" w:rsidR="0005385A" w:rsidRDefault="0005385A" w:rsidP="0005385A">
      <w:pPr>
        <w:pStyle w:val="western"/>
        <w:spacing w:after="0" w:line="480" w:lineRule="auto"/>
      </w:pPr>
    </w:p>
    <w:p w14:paraId="05F9CDC1" w14:textId="77777777" w:rsidR="0005385A" w:rsidRDefault="0005385A" w:rsidP="0005385A">
      <w:pPr>
        <w:pStyle w:val="western"/>
        <w:spacing w:after="0" w:line="480" w:lineRule="auto"/>
        <w:jc w:val="center"/>
      </w:pPr>
      <w:r>
        <w:rPr>
          <w:rFonts w:ascii="Trebuchet MS" w:hAnsi="Trebuchet MS"/>
          <w:sz w:val="20"/>
          <w:szCs w:val="20"/>
        </w:rPr>
        <w:t>***************</w:t>
      </w:r>
    </w:p>
    <w:p w14:paraId="5B5717C3" w14:textId="77777777" w:rsidR="0005385A" w:rsidRDefault="0005385A">
      <w:pPr>
        <w:spacing w:line="240" w:lineRule="auto"/>
        <w:jc w:val="left"/>
        <w:rPr>
          <w:rFonts w:ascii="Trebuchet MS" w:eastAsia="Times New Roman" w:hAnsi="Trebuchet MS" w:cs="Times New Roman"/>
          <w:b/>
          <w:bCs/>
          <w:smallCaps/>
          <w:color w:val="000000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mallCaps/>
          <w:color w:val="000000"/>
          <w:sz w:val="24"/>
          <w:szCs w:val="24"/>
          <w:lang w:eastAsia="fr-FR"/>
        </w:rPr>
        <w:br w:type="page"/>
      </w:r>
    </w:p>
    <w:p w14:paraId="37378BF3" w14:textId="77777777" w:rsidR="0005385A" w:rsidRPr="0005385A" w:rsidRDefault="00446DC3" w:rsidP="0005385A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bCs/>
          <w:smallCaps/>
          <w:color w:val="000000"/>
          <w:sz w:val="28"/>
          <w:szCs w:val="28"/>
          <w:lang w:eastAsia="fr-FR"/>
        </w:rPr>
        <w:lastRenderedPageBreak/>
        <w:t>ANNEXE 4</w:t>
      </w:r>
      <w:r w:rsidR="0005385A" w:rsidRPr="0005385A">
        <w:rPr>
          <w:rFonts w:ascii="Trebuchet MS" w:eastAsia="Times New Roman" w:hAnsi="Trebuchet MS" w:cs="Times New Roman"/>
          <w:b/>
          <w:bCs/>
          <w:smallCaps/>
          <w:color w:val="000000"/>
          <w:sz w:val="28"/>
          <w:szCs w:val="28"/>
          <w:lang w:eastAsia="fr-FR"/>
        </w:rPr>
        <w:t xml:space="preserve"> – MODELE POUR UN COMPTE-RENDU FINANCIER D’OPERATION</w:t>
      </w:r>
    </w:p>
    <w:p w14:paraId="6900C9A2" w14:textId="77777777" w:rsidR="0005385A" w:rsidRPr="0005385A" w:rsidRDefault="0005385A" w:rsidP="0005385A">
      <w:pPr>
        <w:spacing w:line="240" w:lineRule="auto"/>
        <w:ind w:left="36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Projet : </w:t>
      </w:r>
    </w:p>
    <w:p w14:paraId="5E443C51" w14:textId="77777777" w:rsidR="0005385A" w:rsidRPr="0005385A" w:rsidRDefault="0005385A" w:rsidP="0005385A">
      <w:pPr>
        <w:spacing w:line="240" w:lineRule="auto"/>
        <w:ind w:left="36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Association :</w:t>
      </w:r>
    </w:p>
    <w:p w14:paraId="7ACAE1EA" w14:textId="77777777" w:rsidR="0005385A" w:rsidRPr="0005385A" w:rsidRDefault="0005385A" w:rsidP="0005385A">
      <w:pPr>
        <w:spacing w:line="240" w:lineRule="auto"/>
        <w:ind w:left="36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Dépenses réalisées à compter du </w:t>
      </w:r>
    </w:p>
    <w:tbl>
      <w:tblPr>
        <w:tblW w:w="1012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3"/>
        <w:gridCol w:w="1297"/>
        <w:gridCol w:w="1125"/>
        <w:gridCol w:w="2736"/>
        <w:gridCol w:w="1281"/>
        <w:gridCol w:w="1053"/>
      </w:tblGrid>
      <w:tr w:rsidR="0005385A" w:rsidRPr="0005385A" w14:paraId="2EB94795" w14:textId="77777777" w:rsidTr="004704BA">
        <w:trPr>
          <w:trHeight w:val="390"/>
          <w:tblCellSpacing w:w="7" w:type="dxa"/>
          <w:jc w:val="center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449BCD3" w14:textId="77777777"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BDDDD5E" w14:textId="77777777"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Montant prévisionnel (€)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9823C82" w14:textId="77777777" w:rsidR="0005385A" w:rsidRPr="0005385A" w:rsidRDefault="0005385A" w:rsidP="0005385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 xml:space="preserve">Montant réalisé </w:t>
            </w:r>
          </w:p>
          <w:p w14:paraId="14582D82" w14:textId="77777777"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(€)</w:t>
            </w:r>
          </w:p>
        </w:tc>
        <w:tc>
          <w:tcPr>
            <w:tcW w:w="2722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5D68575" w14:textId="77777777"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1CA99F1" w14:textId="77777777"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Montant prévisionnel (€)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0947C" w14:textId="77777777" w:rsidR="0005385A" w:rsidRPr="0005385A" w:rsidRDefault="0005385A" w:rsidP="0005385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 xml:space="preserve">Montant réalisé </w:t>
            </w:r>
          </w:p>
          <w:p w14:paraId="43CD1C08" w14:textId="77777777"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(€)</w:t>
            </w:r>
          </w:p>
        </w:tc>
      </w:tr>
      <w:tr w:rsidR="0005385A" w:rsidRPr="0005385A" w14:paraId="5C4484D9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4FBEF74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1 – Dépenses</w:t>
            </w: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01E043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A93977B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B270EB1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Subvention du Conseil régional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6B814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4C617C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26366718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BA95884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Voyage aller/retour</w:t>
            </w: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AB59812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397B564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E16A8C6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6559FE6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E430F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3E563ACF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01DB985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Passeport/Visa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F62E6D3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03E1FBD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A5495DD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A06110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C84044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0DA955F6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D1AE354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Déplacements intérieurs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B8FD5F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8107DBC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BB46BB0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 xml:space="preserve">Autres subventions sollicitées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3942957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29F62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48FD6B1D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536C4D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Pharmacie, vaccins...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F6E86B5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E32CB8F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DB805E4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7C6C69B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BE0CC9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431A857D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D03072F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  <w:t>Autres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8377323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48D01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E64F6E5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>-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260B3E5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E1FFA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71F30A19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B7FDDA1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36665CC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A5C03C6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7099368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Autres financements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568B36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B7603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5415A6AE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3D76569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95A183A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06053EC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A8038F6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4160000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AB02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02A7150D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DA85679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E0A4410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AE1E71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76A3512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082A85D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81D3CD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2D96E878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EDF4254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>Sous-total 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600699C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8E04F07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04492B6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1BD41C9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91848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75B4487B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16115DE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490AA0F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CD8D512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572E24A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360070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FB5337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4768889E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04D9F48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CE445BA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C53CFBB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65506A2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-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EC5C8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7760D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63F870D5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04E0292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2 – Investissement matériel</w:t>
            </w:r>
          </w:p>
        </w:tc>
        <w:tc>
          <w:tcPr>
            <w:tcW w:w="12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BC5677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F1F248E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double" w:sz="12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8CA641A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Subvention du Conseil régional</w:t>
            </w:r>
          </w:p>
        </w:tc>
        <w:tc>
          <w:tcPr>
            <w:tcW w:w="1267" w:type="dxa"/>
            <w:tcBorders>
              <w:top w:val="doub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76F37DA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doub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BE6A15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19AEDF53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D0D86FA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AFFF85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8E7F5ED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5D285C0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Autres subventions publiques sollicitées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861EBDF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28AAC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4699A4C4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4BA29EC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4E73A7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5BAF179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FCE8DAB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21DA36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173F0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0BF54451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F52C03C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4A566C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864EE36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313424B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E30553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4FFEF9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47C855C7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B4A9132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6B106BA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05BE60F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095BB25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B39514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F02500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3448592D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B8F98F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>Sous-total 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EEC4E96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A8FD14B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A5D0D61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ED701A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664A98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0B99F6A0" w14:textId="77777777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691D06A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2F54DC6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7B5618D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46C0FAD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0A2353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DF6E5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65284B9D" w14:textId="77777777" w:rsidTr="004704BA">
        <w:trPr>
          <w:trHeight w:val="195"/>
          <w:tblCellSpacing w:w="7" w:type="dxa"/>
          <w:jc w:val="center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C970FF3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Coût total du projet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A4B9D1E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1D75873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D68F15E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Total des recettes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E0088D3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8E0A26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14:paraId="2E9EB67E" w14:textId="77777777" w:rsidTr="004704BA">
        <w:trPr>
          <w:trHeight w:val="165"/>
          <w:tblCellSpacing w:w="7" w:type="dxa"/>
          <w:jc w:val="center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5E9B0F5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1368891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421C2D2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E3BC935" w14:textId="77777777"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6A2D035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1A4A3B" w14:textId="77777777"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19CBB965" w14:textId="77777777"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Certifié exact</w:t>
      </w:r>
    </w:p>
    <w:p w14:paraId="37942551" w14:textId="77777777"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Fait à …….</w:t>
      </w:r>
    </w:p>
    <w:p w14:paraId="49687528" w14:textId="77777777"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Le Président ou le responsable de la structure</w:t>
      </w:r>
    </w:p>
    <w:p w14:paraId="47636C7A" w14:textId="77777777"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C456234" w14:textId="77777777"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fr-FR"/>
        </w:rPr>
        <w:t xml:space="preserve">Signature </w:t>
      </w:r>
    </w:p>
    <w:p w14:paraId="1CD55596" w14:textId="77777777" w:rsidR="0005385A" w:rsidRPr="0005385A" w:rsidRDefault="0005385A" w:rsidP="0005385A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Nom</w:t>
      </w:r>
    </w:p>
    <w:sectPr w:rsidR="0005385A" w:rsidRPr="0005385A" w:rsidSect="002F7E82">
      <w:headerReference w:type="first" r:id="rId8"/>
      <w:pgSz w:w="11906" w:h="16838"/>
      <w:pgMar w:top="1418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0D4B" w14:textId="77777777" w:rsidR="00555ECD" w:rsidRDefault="00555ECD" w:rsidP="00F570E7">
      <w:r>
        <w:separator/>
      </w:r>
    </w:p>
    <w:p w14:paraId="77C5C870" w14:textId="77777777" w:rsidR="00555ECD" w:rsidRDefault="00555ECD"/>
  </w:endnote>
  <w:endnote w:type="continuationSeparator" w:id="0">
    <w:p w14:paraId="2920FB4D" w14:textId="77777777" w:rsidR="00555ECD" w:rsidRDefault="00555ECD" w:rsidP="00F570E7">
      <w:r>
        <w:continuationSeparator/>
      </w:r>
    </w:p>
    <w:p w14:paraId="7155876B" w14:textId="77777777" w:rsidR="00555ECD" w:rsidRDefault="0055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629" w14:textId="77777777" w:rsidR="00555ECD" w:rsidRDefault="00555ECD" w:rsidP="00F570E7">
      <w:r>
        <w:separator/>
      </w:r>
    </w:p>
    <w:p w14:paraId="3EFC055A" w14:textId="77777777" w:rsidR="00555ECD" w:rsidRDefault="00555ECD"/>
  </w:footnote>
  <w:footnote w:type="continuationSeparator" w:id="0">
    <w:p w14:paraId="192A59EA" w14:textId="77777777" w:rsidR="00555ECD" w:rsidRDefault="00555ECD" w:rsidP="00F570E7">
      <w:r>
        <w:continuationSeparator/>
      </w:r>
    </w:p>
    <w:p w14:paraId="08C81298" w14:textId="77777777" w:rsidR="00555ECD" w:rsidRDefault="0055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82F5" w14:textId="77777777"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ECF016" wp14:editId="46C34605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2" name="Image 2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8D9"/>
    <w:multiLevelType w:val="multilevel"/>
    <w:tmpl w:val="2F7624A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C11AB"/>
    <w:multiLevelType w:val="multilevel"/>
    <w:tmpl w:val="F9AE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733E5"/>
    <w:multiLevelType w:val="multilevel"/>
    <w:tmpl w:val="08424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eorgia" w:hAnsi="Georgi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3B557CF5"/>
    <w:multiLevelType w:val="multilevel"/>
    <w:tmpl w:val="3FD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E4E1C"/>
    <w:multiLevelType w:val="multilevel"/>
    <w:tmpl w:val="64568EA2"/>
    <w:numStyleLink w:val="Note"/>
  </w:abstractNum>
  <w:abstractNum w:abstractNumId="6" w15:restartNumberingAfterBreak="0">
    <w:nsid w:val="45A502FA"/>
    <w:multiLevelType w:val="multilevel"/>
    <w:tmpl w:val="BB7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E5E85"/>
    <w:multiLevelType w:val="hybridMultilevel"/>
    <w:tmpl w:val="7610BE8E"/>
    <w:lvl w:ilvl="0" w:tplc="685E5C7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C6178"/>
    <w:multiLevelType w:val="multilevel"/>
    <w:tmpl w:val="0CA8ED52"/>
    <w:lvl w:ilvl="0">
      <w:start w:val="1"/>
      <w:numFmt w:val="decimal"/>
      <w:lvlText w:val="%1 -"/>
      <w:lvlJc w:val="left"/>
      <w:pPr>
        <w:ind w:left="1363" w:hanging="283"/>
      </w:pPr>
      <w:rPr>
        <w:rFonts w:ascii="Trebuchet MS" w:hAnsi="Trebuchet MS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position w:val="0"/>
        <w:sz w:val="28"/>
        <w:szCs w:val="8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1.%3"/>
      <w:lvlJc w:val="left"/>
      <w:pPr>
        <w:ind w:left="779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9E86250"/>
    <w:multiLevelType w:val="multilevel"/>
    <w:tmpl w:val="CA8E2C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45F2A"/>
    <w:multiLevelType w:val="multilevel"/>
    <w:tmpl w:val="39480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65B8F"/>
    <w:multiLevelType w:val="multilevel"/>
    <w:tmpl w:val="7EC2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B727A5"/>
    <w:multiLevelType w:val="multilevel"/>
    <w:tmpl w:val="1F068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1738873">
    <w:abstractNumId w:val="3"/>
  </w:num>
  <w:num w:numId="2" w16cid:durableId="1459882311">
    <w:abstractNumId w:val="5"/>
  </w:num>
  <w:num w:numId="3" w16cid:durableId="1542936953">
    <w:abstractNumId w:val="8"/>
  </w:num>
  <w:num w:numId="4" w16cid:durableId="443235256">
    <w:abstractNumId w:val="12"/>
  </w:num>
  <w:num w:numId="5" w16cid:durableId="2053577267">
    <w:abstractNumId w:val="2"/>
  </w:num>
  <w:num w:numId="6" w16cid:durableId="830177009">
    <w:abstractNumId w:val="11"/>
  </w:num>
  <w:num w:numId="7" w16cid:durableId="247159922">
    <w:abstractNumId w:val="0"/>
  </w:num>
  <w:num w:numId="8" w16cid:durableId="1568491042">
    <w:abstractNumId w:val="9"/>
  </w:num>
  <w:num w:numId="9" w16cid:durableId="850215940">
    <w:abstractNumId w:val="6"/>
  </w:num>
  <w:num w:numId="10" w16cid:durableId="1577087673">
    <w:abstractNumId w:val="1"/>
  </w:num>
  <w:num w:numId="11" w16cid:durableId="1278608759">
    <w:abstractNumId w:val="10"/>
  </w:num>
  <w:num w:numId="12" w16cid:durableId="1124690483">
    <w:abstractNumId w:val="4"/>
  </w:num>
  <w:num w:numId="13" w16cid:durableId="16162337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CD"/>
    <w:rsid w:val="0000115E"/>
    <w:rsid w:val="00014938"/>
    <w:rsid w:val="0002141F"/>
    <w:rsid w:val="0002391E"/>
    <w:rsid w:val="0003541F"/>
    <w:rsid w:val="00043B17"/>
    <w:rsid w:val="0005385A"/>
    <w:rsid w:val="000723F3"/>
    <w:rsid w:val="00086DFC"/>
    <w:rsid w:val="000B0AA0"/>
    <w:rsid w:val="000B1317"/>
    <w:rsid w:val="000B258C"/>
    <w:rsid w:val="000B35E0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55C2E"/>
    <w:rsid w:val="00160AF2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1F6239"/>
    <w:rsid w:val="002007A0"/>
    <w:rsid w:val="00200C1C"/>
    <w:rsid w:val="002014D6"/>
    <w:rsid w:val="00207DE7"/>
    <w:rsid w:val="00221046"/>
    <w:rsid w:val="00226DAE"/>
    <w:rsid w:val="00237453"/>
    <w:rsid w:val="002518B8"/>
    <w:rsid w:val="002537ED"/>
    <w:rsid w:val="00254FFB"/>
    <w:rsid w:val="00262E1F"/>
    <w:rsid w:val="00274AC7"/>
    <w:rsid w:val="00276733"/>
    <w:rsid w:val="00277EA7"/>
    <w:rsid w:val="00287904"/>
    <w:rsid w:val="00291445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D2718"/>
    <w:rsid w:val="003E2B94"/>
    <w:rsid w:val="003F46A6"/>
    <w:rsid w:val="00403A6B"/>
    <w:rsid w:val="00412012"/>
    <w:rsid w:val="0041741D"/>
    <w:rsid w:val="0042491F"/>
    <w:rsid w:val="0043681D"/>
    <w:rsid w:val="00444E07"/>
    <w:rsid w:val="00446DC3"/>
    <w:rsid w:val="00455C73"/>
    <w:rsid w:val="004704BA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38EE"/>
    <w:rsid w:val="004E191D"/>
    <w:rsid w:val="0050063B"/>
    <w:rsid w:val="00504508"/>
    <w:rsid w:val="00507D8E"/>
    <w:rsid w:val="00511701"/>
    <w:rsid w:val="00531E1A"/>
    <w:rsid w:val="00544DE9"/>
    <w:rsid w:val="005451EC"/>
    <w:rsid w:val="00555C0C"/>
    <w:rsid w:val="00555ECD"/>
    <w:rsid w:val="00557F09"/>
    <w:rsid w:val="00565B48"/>
    <w:rsid w:val="005A578B"/>
    <w:rsid w:val="005B0710"/>
    <w:rsid w:val="005E1CAD"/>
    <w:rsid w:val="0060208E"/>
    <w:rsid w:val="006027F7"/>
    <w:rsid w:val="00610DEE"/>
    <w:rsid w:val="006175E8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9552F"/>
    <w:rsid w:val="006B272C"/>
    <w:rsid w:val="006B28C9"/>
    <w:rsid w:val="006B3004"/>
    <w:rsid w:val="006B4020"/>
    <w:rsid w:val="006C05B3"/>
    <w:rsid w:val="006C3B4C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7E66"/>
    <w:rsid w:val="00762F5D"/>
    <w:rsid w:val="00784AC8"/>
    <w:rsid w:val="007864B6"/>
    <w:rsid w:val="00791FC3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7F44E2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30B7C"/>
    <w:rsid w:val="008568DD"/>
    <w:rsid w:val="00862E51"/>
    <w:rsid w:val="00865879"/>
    <w:rsid w:val="00866686"/>
    <w:rsid w:val="008855E3"/>
    <w:rsid w:val="0088786F"/>
    <w:rsid w:val="0089001C"/>
    <w:rsid w:val="00893EE7"/>
    <w:rsid w:val="008A0C8B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54D4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C2B10"/>
    <w:rsid w:val="009D0735"/>
    <w:rsid w:val="009D2E48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216E9"/>
    <w:rsid w:val="00A31E62"/>
    <w:rsid w:val="00A33200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A7A8F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80525"/>
    <w:rsid w:val="00B949FD"/>
    <w:rsid w:val="00BB3EDA"/>
    <w:rsid w:val="00BC3CF0"/>
    <w:rsid w:val="00BE40D2"/>
    <w:rsid w:val="00BE6604"/>
    <w:rsid w:val="00BE7943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6214A"/>
    <w:rsid w:val="00D7344F"/>
    <w:rsid w:val="00D74B9F"/>
    <w:rsid w:val="00D85F84"/>
    <w:rsid w:val="00D94C57"/>
    <w:rsid w:val="00DA487D"/>
    <w:rsid w:val="00DB2823"/>
    <w:rsid w:val="00DC2B5B"/>
    <w:rsid w:val="00DE1BC9"/>
    <w:rsid w:val="00DE2787"/>
    <w:rsid w:val="00DE7DD4"/>
    <w:rsid w:val="00E00EB0"/>
    <w:rsid w:val="00E057BB"/>
    <w:rsid w:val="00E27D4A"/>
    <w:rsid w:val="00E33A43"/>
    <w:rsid w:val="00E478A9"/>
    <w:rsid w:val="00E51BDE"/>
    <w:rsid w:val="00E51E8B"/>
    <w:rsid w:val="00E604FF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A72EB2E"/>
  <w15:docId w15:val="{6A19BD84-48E8-43B4-AA1F-1AA0652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rsid w:val="00403A6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D74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74B9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odeles_Office\Bureautique%20R&#233;gion%20Bretagne\Document%20de%20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1F07-0B83-4128-833C-FABE1BB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</Template>
  <TotalTime>7</TotalTime>
  <Pages>4</Pages>
  <Words>759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CLERO</dc:creator>
  <cp:keywords/>
  <dc:description/>
  <cp:lastModifiedBy>REJANE DELESTRE LEMEE</cp:lastModifiedBy>
  <cp:revision>3</cp:revision>
  <cp:lastPrinted>2019-11-15T08:49:00Z</cp:lastPrinted>
  <dcterms:created xsi:type="dcterms:W3CDTF">2024-05-14T14:48:00Z</dcterms:created>
  <dcterms:modified xsi:type="dcterms:W3CDTF">2024-05-14T14:51:00Z</dcterms:modified>
</cp:coreProperties>
</file>